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LEDFAL VILLAMOS IGÉNY, ÉS FOGYASZTÁS OPTIMALIZÁLÁS</w:t>
      </w:r>
    </w:p>
    <w:p>
      <w:r>
        <w:br/>
        <w:t>BEVEZETÉS</w:t>
        <w:br/>
        <w:br/>
        <w:t>A LED fal egy nagy teljesítményű, folyamatos üzemre tervezett elektronikai rendszer.</w:t>
        <w:br/>
        <w:t>Működése során jelentős villamos teljesítményt vesz fel, miközben a környezeti hatások</w:t>
        <w:br/>
        <w:t>(hőmérséklet, napsugárzás, páratartalom) és a megjelenített tartalom közvetlenül</w:t>
        <w:br/>
        <w:t>befolyásolják az energiafogyasztást, hőterhelést, fényerő stabilitást és az élettartamot.</w:t>
        <w:br/>
        <w:br/>
        <w:t>A rendszer tervezésekor mindig a maximális terhelési állapotot kell figyelembe venni.</w:t>
        <w:br/>
        <w:br/>
        <w:t>1. VILLAMOS TELJESÍTMÉNY ÉS ÁRAMFELVÉTEL</w:t>
        <w:br/>
        <w:br/>
        <w:t>Átlagos üzem:</w:t>
        <w:br/>
        <w:t>350–450 W / m²</w:t>
        <w:br/>
        <w:t>1,5 – 2,0 A / m² (230 V hálózaton)</w:t>
        <w:br/>
        <w:br/>
        <w:t>Maximális terhelés:</w:t>
        <w:br/>
        <w:t>650–800 W / m²</w:t>
        <w:br/>
        <w:t>2,83 – 3,48 A / m² (230 V hálózaton)</w:t>
        <w:br/>
        <w:br/>
        <w:t>A villamos hálózatot, biztosítékot és kábelezést minden esetben a 800 W/m² szerinti</w:t>
        <w:br/>
        <w:t>csúcsterhelés alapján kell méretezni.</w:t>
        <w:br/>
        <w:br/>
        <w:t>2. MÉRETEZÉSI TÁBLÁZAT – MAXIMÁLIS TERHELÉS (800 W/m²)</w:t>
        <w:br/>
        <w:br/>
        <w:t>2 m²  → 1,60 kW → 6,96 A</w:t>
        <w:br/>
        <w:t>4 m²  → 3,20 kW → 13,91 A</w:t>
        <w:br/>
        <w:t>6 m²  → 4,80 kW → 20,87 A</w:t>
        <w:br/>
        <w:t>8 m²  → 6,40 kW → 27,83 A</w:t>
        <w:br/>
        <w:t>10 m² → 8,00 kW → 34,78 A</w:t>
        <w:br/>
        <w:t>12 m² → 9,60 kW → 41,74 A</w:t>
        <w:br/>
        <w:t>15 m² → 12,00 kW → 52,17 A</w:t>
        <w:br/>
        <w:t>20 m² → 16,00 kW → 69,57 A</w:t>
        <w:br/>
        <w:t>25 m² → 20,00 kW → 86,96 A</w:t>
        <w:br/>
        <w:br/>
        <w:t>3. MÉRETEZÉSI TÁBLÁZAT – ÁTLAGOS ÜZEM (400 W/m²)</w:t>
        <w:br/>
        <w:br/>
        <w:t>2 m²  → 0,80 kW → 3,5 A</w:t>
        <w:br/>
        <w:t>4 m²  → 1,60 kW → 7,0 A</w:t>
        <w:br/>
        <w:t>6 m²  → 2,40 kW → 10,4 A</w:t>
        <w:br/>
        <w:t>8 m²  → 3,20 kW → 13,9 A</w:t>
        <w:br/>
        <w:t>10 m² → 4,00 kW → 17,4 A</w:t>
        <w:br/>
        <w:t>12 m² → 4,80 kW → 20,9 A</w:t>
        <w:br/>
        <w:t>15 m² → 6,00 kW → 26,1 A</w:t>
        <w:br/>
        <w:t>20 m² → 8,00 kW → 34,8 A</w:t>
        <w:br/>
        <w:t>25 m² → 10,00 kW → 43,5 A</w:t>
        <w:br/>
        <w:br/>
        <w:t>4. TELJESÍTMÉNYTÉNYEZŐ (POWER FACTOR)</w:t>
        <w:br/>
        <w:br/>
        <w:t>A LED fal tápegységei kapcsolóüzemű tápegységek.</w:t>
        <w:br/>
        <w:t>Jellemző PF érték: 0,90 – 0,95.</w:t>
        <w:br/>
        <w:br/>
        <w:t>Valós áram számítás:</w:t>
        <w:br/>
        <w:t>I = P / (U × PF)</w:t>
        <w:br/>
        <w:br/>
        <w:t>Nagy felület esetén a teljesítménytényező figyelembevétele szükséges.</w:t>
        <w:br/>
        <w:br/>
        <w:t>5. INDÍTÁSI ÁRAM</w:t>
        <w:br/>
        <w:br/>
        <w:t>Bekapcsoláskor rövid ideig magasabb áramfelvétel jelentkezhet.</w:t>
        <w:br/>
        <w:t>Nagyobb felület esetén C vagy D karakterisztikájú kismegszakító javasolt.</w:t>
        <w:br/>
        <w:br/>
        <w:t>6. FESZÜLTSÉGTŰRÉS</w:t>
        <w:br/>
        <w:br/>
        <w:t>Ajánlott üzemi tartomány: 200–240 V.</w:t>
        <w:br/>
        <w:t>Stabil, 5%-on belüli hálózati feszültség javasolt.</w:t>
        <w:br/>
        <w:br/>
        <w:t>7. HŐMÉRSÉKLETI ÉS IP VÉDELEM</w:t>
        <w:br/>
        <w:br/>
        <w:t>Üzemi tartomány: –20°C – +50°C.</w:t>
        <w:br/>
        <w:t>Kültéri falaknál jellemző IP65 elöl, IP54–65 hátul.</w:t>
        <w:br/>
        <w:t>Csatlakozások vízmentes kialakítása kötelező.</w:t>
        <w:br/>
        <w:br/>
        <w:t>8. FÉNYERŐ (NIT) ÉS TELEPÍTÉSI STRATÉGIA</w:t>
        <w:br/>
        <w:br/>
        <w:t>5000–8000 nit kategóriák.</w:t>
        <w:br/>
        <w:t>Magasabb nit → nagyobb tartalék, jobb napfényben.</w:t>
        <w:br/>
        <w:t>Éves fényerő-veszteség: 4–8% környezettől függően.</w:t>
        <w:br/>
        <w:br/>
        <w:t>7000–8000 nit javasolt egész napos tűző nap esetén.</w:t>
        <w:br/>
        <w:br/>
        <w:t>9. KÖRNYEZETI HATÁSOK</w:t>
        <w:br/>
        <w:br/>
        <w:t>Közvetlen napsütés növeli a hőterhelést.</w:t>
        <w:br/>
        <w:t>Magas páratartalom esetén rendszeres ellenőrzés szükséges.</w:t>
        <w:br/>
        <w:t>Megfelelő szellőzés elengedhetetlen.</w:t>
        <w:br/>
        <w:br/>
        <w:t>10. SZÍN ÉS KONTRASZT OPTIMALIZÁLÁS</w:t>
        <w:br/>
        <w:br/>
        <w:t>Sötét háttér csökkenti a fogyasztást.</w:t>
        <w:br/>
        <w:t>Fehér háttér maximális terhelést okoz.</w:t>
        <w:br/>
        <w:t>Kontrasztos megjelenítés kisebb fényerő mellett is jól látható.</w:t>
        <w:br/>
        <w:br/>
        <w:t>11. TARTALOMTERVEZÉSI IRÁNYELVEK</w:t>
        <w:br/>
        <w:br/>
        <w:t>5–7 szó, egy fő grafikai elem.</w:t>
        <w:br/>
        <w:t>Nagy, vastag betűk.</w:t>
        <w:br/>
        <w:t>Kerülni kell a túlzsúfolt világos felületeket.</w:t>
        <w:br/>
        <w:br/>
        <w:t>12. NAPSZAK SZERINTI OPTIMALIZÁLÁS</w:t>
        <w:br/>
        <w:br/>
        <w:t>Reggel közepes fényerő.</w:t>
        <w:br/>
        <w:t>Délben magas.</w:t>
        <w:br/>
        <w:t>Este csökkentett.</w:t>
        <w:br/>
        <w:t>Fényszenzor alkalmazása javasolt.</w:t>
        <w:br/>
        <w:br/>
        <w:t>13. ÉLETTARTAM OPTIMALIZÁLÁS</w:t>
        <w:br/>
        <w:br/>
        <w:t>60–70% átlagos fényerő ideális.</w:t>
        <w:br/>
        <w:t>Sötét háttér stratégia.</w:t>
        <w:br/>
        <w:t>Megfelelő hőelvezetés.</w:t>
        <w:br/>
        <w:t>Túlfeszültség-védelem alkalmazása.</w:t>
        <w:br/>
        <w:br/>
        <w:t>VÉGSŐ ÖSSZEFOGLALÁS</w:t>
        <w:br/>
        <w:br/>
        <w:t>A LED fal hosszú távú stabil működésének alapja:</w:t>
        <w:br/>
        <w:t>– megfelelő villamos méretezés</w:t>
        <w:br/>
        <w:t>– helyes nit kategória kiválasztás</w:t>
        <w:br/>
        <w:t>– tudatos tartalomtervezés</w:t>
        <w:br/>
        <w:t>– fényerő optimalizálás</w:t>
        <w:br/>
        <w:t>– környezeti hatások figyelembevétele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